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763" w:rsidRPr="00250B1A" w:rsidRDefault="00BA7763" w:rsidP="00BA7763">
      <w:pPr>
        <w:jc w:val="center"/>
        <w:rPr>
          <w:rFonts w:ascii="Century Gothic" w:hAnsi="Century Gothic"/>
          <w:b/>
          <w:sz w:val="24"/>
          <w:szCs w:val="24"/>
        </w:rPr>
      </w:pPr>
      <w:r w:rsidRPr="00250B1A">
        <w:rPr>
          <w:rFonts w:ascii="Century Gothic" w:hAnsi="Century Gothic"/>
          <w:b/>
          <w:sz w:val="24"/>
          <w:szCs w:val="24"/>
        </w:rPr>
        <w:t>Finding the Area of Composite Shapes</w:t>
      </w:r>
    </w:p>
    <w:p w:rsidR="00250B1A" w:rsidRPr="00250B1A" w:rsidRDefault="00250B1A">
      <w:r>
        <w:rPr>
          <w:rFonts w:ascii="Century Gothic" w:hAnsi="Century Gothic"/>
        </w:rPr>
        <w:t xml:space="preserve">Go to </w:t>
      </w:r>
      <w:hyperlink r:id="rId7" w:history="1">
        <w:r w:rsidRPr="00250B1A">
          <w:rPr>
            <w:rStyle w:val="Hyperlink"/>
            <w:rFonts w:ascii="Century Gothic" w:hAnsi="Century Gothic" w:cs="Arial"/>
            <w:b/>
            <w:bCs/>
            <w:color w:val="0000FF"/>
            <w:sz w:val="20"/>
            <w:szCs w:val="20"/>
          </w:rPr>
          <w:t>http://www.asset.asu.edu/new/mathactive/lessons/154/look.swf</w:t>
        </w:r>
      </w:hyperlink>
      <w:r w:rsidRPr="00250B1A">
        <w:rPr>
          <w:rFonts w:ascii="Century Gothic" w:hAnsi="Century Gothic"/>
          <w:sz w:val="20"/>
          <w:szCs w:val="20"/>
        </w:rPr>
        <w:t xml:space="preserve">    (can be found on Ms. </w:t>
      </w:r>
      <w:proofErr w:type="spellStart"/>
      <w:r w:rsidRPr="00250B1A">
        <w:rPr>
          <w:rFonts w:ascii="Century Gothic" w:hAnsi="Century Gothic"/>
          <w:sz w:val="20"/>
          <w:szCs w:val="20"/>
        </w:rPr>
        <w:t>Dudek’s</w:t>
      </w:r>
      <w:proofErr w:type="spellEnd"/>
      <w:r w:rsidRPr="00250B1A">
        <w:rPr>
          <w:rFonts w:ascii="Century Gothic" w:hAnsi="Century Gothic"/>
          <w:sz w:val="20"/>
          <w:szCs w:val="20"/>
        </w:rPr>
        <w:t xml:space="preserve"> blog)</w:t>
      </w:r>
    </w:p>
    <w:p w:rsidR="00D75944" w:rsidRDefault="00BA7763">
      <w:r w:rsidRPr="00BA7763">
        <w:rPr>
          <w:rFonts w:ascii="Century Gothic" w:hAnsi="Century Gothic"/>
        </w:rPr>
        <w:t>Step 1: Break the shape into multiple common shapes</w:t>
      </w:r>
    </w:p>
    <w:p w:rsidR="00BA7763" w:rsidRDefault="00250B1A">
      <w:r w:rsidRPr="00BA776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E3A76" wp14:editId="52F5AB4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00150" cy="9620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F630E" id="Rectangle 3" o:spid="_x0000_s1026" style="position:absolute;margin-left:0;margin-top:.7pt;width:94.5pt;height:75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Default="00BA7763"/>
    <w:p w:rsidR="00BA7763" w:rsidRDefault="00BA7763"/>
    <w:p w:rsidR="00BA7763" w:rsidRDefault="00BA77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2876550" cy="1809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D35B5" id="Rectangle 2" o:spid="_x0000_s1026" style="position:absolute;margin-left:0;margin-top:9pt;width:226.5pt;height:142.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Default="00BA776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5514975" cy="8001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2DACD" id="Rectangle 1" o:spid="_x0000_s1026" style="position:absolute;margin-left:0;margin-top:15pt;width:434.25pt;height:6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Default="00BA7763"/>
    <w:p w:rsidR="00BA7763" w:rsidRDefault="00BA7763"/>
    <w:p w:rsidR="00BA7763" w:rsidRDefault="00BA7763"/>
    <w:p w:rsidR="00BA7763" w:rsidRDefault="00BA7763"/>
    <w:p w:rsidR="00BA7763" w:rsidRDefault="00BA7763"/>
    <w:p w:rsidR="00BA7763" w:rsidRDefault="00BA7763"/>
    <w:p w:rsidR="00BA7763" w:rsidRDefault="00BA7763"/>
    <w:p w:rsidR="00BA7763" w:rsidRPr="00250B1A" w:rsidRDefault="00BA7763">
      <w:pPr>
        <w:rPr>
          <w:rFonts w:ascii="Century Gothic" w:hAnsi="Century Gothic"/>
        </w:rPr>
      </w:pPr>
      <w:r w:rsidRPr="00250B1A">
        <w:rPr>
          <w:rFonts w:ascii="Century Gothic" w:hAnsi="Century Gothic"/>
        </w:rPr>
        <w:t>Step 2: Solve for the area of each shape</w:t>
      </w: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  <w:r w:rsidRPr="00250B1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CF83E" wp14:editId="5C9C2CD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200150" cy="9620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6A300" id="Rectangle 6" o:spid="_x0000_s1026" style="position:absolute;margin-left:0;margin-top:.75pt;width:94.5pt;height:75.7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  <w:r w:rsidRPr="00250B1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6F22A" wp14:editId="41753948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2876550" cy="18097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FC70F" id="Rectangle 4" o:spid="_x0000_s1026" style="position:absolute;margin-left:0;margin-top:9.75pt;width:226.5pt;height:142.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Pr="00250B1A" w:rsidRDefault="00BA7763" w:rsidP="00BA7763">
      <w:pPr>
        <w:rPr>
          <w:rFonts w:ascii="Century Gothic" w:hAnsi="Century Gothic"/>
        </w:rPr>
      </w:pPr>
      <w:r w:rsidRPr="00250B1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35B18" wp14:editId="6C6A7CAF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5514975" cy="8001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178B7" id="Rectangle 5" o:spid="_x0000_s1026" style="position:absolute;margin-left:0;margin-top:12pt;width:434.25pt;height:63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" fillcolor="white [3212]" strokecolor="#1f4d78 [1604]" strokeweight="1pt">
                <w10:wrap anchorx="margin"/>
              </v:rect>
            </w:pict>
          </mc:Fallback>
        </mc:AlternateContent>
      </w: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 w:rsidP="00BA7763">
      <w:pPr>
        <w:rPr>
          <w:rFonts w:ascii="Century Gothic" w:hAnsi="Century Gothic"/>
        </w:rPr>
      </w:pPr>
    </w:p>
    <w:p w:rsidR="00BA7763" w:rsidRPr="00250B1A" w:rsidRDefault="00BA7763">
      <w:pPr>
        <w:rPr>
          <w:rFonts w:ascii="Century Gothic" w:hAnsi="Century Gothic"/>
        </w:rPr>
      </w:pPr>
    </w:p>
    <w:p w:rsidR="00BA7763" w:rsidRDefault="00BA7763">
      <w:pPr>
        <w:rPr>
          <w:rFonts w:ascii="Century Gothic" w:hAnsi="Century Gothic"/>
        </w:rPr>
      </w:pPr>
      <w:r w:rsidRPr="00250B1A">
        <w:rPr>
          <w:rFonts w:ascii="Century Gothic" w:hAnsi="Century Gothic"/>
        </w:rPr>
        <w:t>Step 3: Add the areas together</w:t>
      </w:r>
    </w:p>
    <w:p w:rsidR="00250B1A" w:rsidRPr="00250B1A" w:rsidRDefault="00250B1A">
      <w:pPr>
        <w:rPr>
          <w:rFonts w:ascii="Century Gothic" w:hAnsi="Century Gothic"/>
        </w:rPr>
      </w:pPr>
    </w:p>
    <w:p w:rsidR="00BA7763" w:rsidRPr="00250B1A" w:rsidRDefault="00BA7763">
      <w:pPr>
        <w:rPr>
          <w:rFonts w:ascii="Century Gothic" w:hAnsi="Century Gothic"/>
          <w:noProof/>
        </w:rPr>
      </w:pPr>
    </w:p>
    <w:p w:rsidR="00BA7763" w:rsidRPr="00250B1A" w:rsidRDefault="00BA7763">
      <w:pPr>
        <w:rPr>
          <w:rFonts w:ascii="Century Gothic" w:hAnsi="Century Gothic"/>
        </w:rPr>
      </w:pPr>
      <w:r w:rsidRPr="00250B1A">
        <w:rPr>
          <w:rFonts w:ascii="Century Gothic" w:hAnsi="Century Gothic"/>
        </w:rPr>
        <w:lastRenderedPageBreak/>
        <w:t>Example 3: How would you solve the green region?</w:t>
      </w:r>
    </w:p>
    <w:p w:rsidR="00BA7763" w:rsidRDefault="00BA7763">
      <w:pPr>
        <w:rPr>
          <w:noProof/>
        </w:rPr>
      </w:pPr>
    </w:p>
    <w:p w:rsidR="00BA7763" w:rsidRDefault="00BA7763" w:rsidP="00250B1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6C59D2" wp14:editId="6DD8EC22">
            <wp:extent cx="2009775" cy="952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66" t="22714" r="50320" b="33605"/>
                    <a:stretch/>
                  </pic:blipFill>
                  <pic:spPr bwMode="auto">
                    <a:xfrm>
                      <a:off x="0" y="0"/>
                      <a:ext cx="20097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B1A">
        <w:rPr>
          <w:noProof/>
        </w:rPr>
        <w:tab/>
      </w:r>
      <w:r w:rsidR="00250B1A">
        <w:rPr>
          <w:noProof/>
        </w:rPr>
        <w:tab/>
      </w:r>
      <w:r w:rsidR="00250B1A">
        <w:rPr>
          <w:noProof/>
        </w:rPr>
        <w:tab/>
      </w:r>
      <w:bookmarkStart w:id="0" w:name="_GoBack"/>
      <w:bookmarkEnd w:id="0"/>
      <w:r>
        <w:rPr>
          <w:noProof/>
        </w:rPr>
        <w:drawing>
          <wp:inline distT="0" distB="0" distL="0" distR="0" wp14:anchorId="0BD4AD56" wp14:editId="4CCE91F6">
            <wp:extent cx="2019300" cy="1009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12" t="7692" r="18429" b="35208"/>
                    <a:stretch/>
                  </pic:blipFill>
                  <pic:spPr bwMode="auto">
                    <a:xfrm>
                      <a:off x="0" y="0"/>
                      <a:ext cx="2021961" cy="101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763" w:rsidRPr="00250B1A" w:rsidRDefault="00BA7763" w:rsidP="00250B1A">
      <w:pPr>
        <w:jc w:val="center"/>
        <w:rPr>
          <w:rFonts w:ascii="Century Gothic" w:hAnsi="Century Gothic"/>
        </w:rPr>
      </w:pPr>
      <w:r w:rsidRPr="00250B1A">
        <w:rPr>
          <w:rFonts w:ascii="Century Gothic" w:hAnsi="Century Gothic"/>
        </w:rPr>
        <w:t>LOCKER EXAMPLES:</w:t>
      </w: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How many shapes are there?</w:t>
      </w:r>
    </w:p>
    <w:p w:rsidR="00250B1A" w:rsidRPr="00250B1A" w:rsidRDefault="00250B1A" w:rsidP="00250B1A">
      <w:pPr>
        <w:pStyle w:val="ListParagraph"/>
        <w:rPr>
          <w:rFonts w:ascii="Century Gothic" w:hAnsi="Century Gothic"/>
        </w:rPr>
      </w:pPr>
    </w:p>
    <w:p w:rsidR="00250B1A" w:rsidRDefault="00BA7763" w:rsidP="00250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How many different shapes are there?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yellow rectangle?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orange rectangle?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blue triangle?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purple square?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blue trapezoid?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red rectangle?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250B1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If the red rectangle is CONGRUENT to the other rectangles, does this mean that their areas are all the same?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all the shapes on the shelf?</w:t>
      </w:r>
    </w:p>
    <w:p w:rsidR="00250B1A" w:rsidRPr="00250B1A" w:rsidRDefault="00250B1A" w:rsidP="00250B1A">
      <w:pPr>
        <w:rPr>
          <w:rFonts w:ascii="Century Gothic" w:hAnsi="Century Gothic"/>
        </w:rPr>
      </w:pPr>
    </w:p>
    <w:p w:rsidR="00BA7763" w:rsidRPr="00250B1A" w:rsidRDefault="00BA7763" w:rsidP="00BA776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50B1A">
        <w:rPr>
          <w:rFonts w:ascii="Century Gothic" w:hAnsi="Century Gothic"/>
        </w:rPr>
        <w:t>What is the area of the black space on the shelf?</w:t>
      </w:r>
    </w:p>
    <w:sectPr w:rsidR="00BA7763" w:rsidRPr="00250B1A" w:rsidSect="00250B1A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DE6" w:rsidRDefault="00B62DE6" w:rsidP="00250B1A">
      <w:pPr>
        <w:spacing w:after="0" w:line="240" w:lineRule="auto"/>
      </w:pPr>
      <w:r>
        <w:separator/>
      </w:r>
    </w:p>
  </w:endnote>
  <w:endnote w:type="continuationSeparator" w:id="0">
    <w:p w:rsidR="00B62DE6" w:rsidRDefault="00B62DE6" w:rsidP="0025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DE6" w:rsidRDefault="00B62DE6" w:rsidP="00250B1A">
      <w:pPr>
        <w:spacing w:after="0" w:line="240" w:lineRule="auto"/>
      </w:pPr>
      <w:r>
        <w:separator/>
      </w:r>
    </w:p>
  </w:footnote>
  <w:footnote w:type="continuationSeparator" w:id="0">
    <w:p w:rsidR="00B62DE6" w:rsidRDefault="00B62DE6" w:rsidP="00250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B1A" w:rsidRDefault="00250B1A">
    <w:pPr>
      <w:pStyle w:val="Header"/>
    </w:pPr>
    <w:r>
      <w:t>Name: _______________________________________________ Date: _______________________ Period: 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C7D3D"/>
    <w:multiLevelType w:val="hybridMultilevel"/>
    <w:tmpl w:val="548A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63"/>
    <w:rsid w:val="00250B1A"/>
    <w:rsid w:val="00B62DE6"/>
    <w:rsid w:val="00BA7763"/>
    <w:rsid w:val="00D75944"/>
    <w:rsid w:val="00E4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49F43-2C92-4825-84EB-5AF1234F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7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0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B1A"/>
  </w:style>
  <w:style w:type="paragraph" w:styleId="Footer">
    <w:name w:val="footer"/>
    <w:basedOn w:val="Normal"/>
    <w:link w:val="FooterChar"/>
    <w:uiPriority w:val="99"/>
    <w:unhideWhenUsed/>
    <w:rsid w:val="00250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B1A"/>
  </w:style>
  <w:style w:type="character" w:styleId="Hyperlink">
    <w:name w:val="Hyperlink"/>
    <w:basedOn w:val="DefaultParagraphFont"/>
    <w:uiPriority w:val="99"/>
    <w:semiHidden/>
    <w:unhideWhenUsed/>
    <w:rsid w:val="00250B1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0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asset.asu.edu/new/mathactive/lessons/154/look.sw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Dudek</dc:creator>
  <cp:keywords/>
  <dc:description/>
  <cp:lastModifiedBy>Brittany Dudek</cp:lastModifiedBy>
  <cp:revision>1</cp:revision>
  <dcterms:created xsi:type="dcterms:W3CDTF">2016-01-25T13:21:00Z</dcterms:created>
  <dcterms:modified xsi:type="dcterms:W3CDTF">2016-01-25T13:41:00Z</dcterms:modified>
</cp:coreProperties>
</file>