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A2" w:rsidRDefault="005D5E6E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 Date: _____________________________ Period: _______________________</w:t>
      </w:r>
    </w:p>
    <w:p w:rsidR="005D5E6E" w:rsidRPr="00DE1A18" w:rsidRDefault="005D5E6E" w:rsidP="005D5E6E">
      <w:pPr>
        <w:jc w:val="center"/>
        <w:rPr>
          <w:rFonts w:ascii="Century Gothic" w:hAnsi="Century Gothic"/>
          <w:b/>
          <w:sz w:val="28"/>
        </w:rPr>
      </w:pPr>
      <w:r w:rsidRPr="00DE1A18">
        <w:rPr>
          <w:rFonts w:ascii="Century Gothic" w:hAnsi="Century Gothic"/>
          <w:b/>
          <w:sz w:val="28"/>
        </w:rPr>
        <w:t>Mysterious Phenomenon: Morning Glories</w:t>
      </w:r>
    </w:p>
    <w:p w:rsidR="005D5E6E" w:rsidRPr="005D5E6E" w:rsidRDefault="005D5E6E" w:rsidP="005D5E6E">
      <w:pPr>
        <w:jc w:val="center"/>
        <w:rPr>
          <w:rFonts w:ascii="Century Gothic" w:hAnsi="Century Gothic"/>
          <w:sz w:val="18"/>
        </w:rPr>
      </w:pPr>
      <w:hyperlink r:id="rId4" w:history="1">
        <w:r w:rsidRPr="009E5CCE">
          <w:rPr>
            <w:rStyle w:val="Hyperlink"/>
            <w:rFonts w:ascii="Century Gothic" w:hAnsi="Century Gothic"/>
            <w:sz w:val="18"/>
          </w:rPr>
          <w:t>https://www.meteo.physik.uni-muenchen.de/~roger/AustralianProjects/TheMorningGlory/TheMorningGlory.html</w:t>
        </w:r>
      </w:hyperlink>
      <w:r>
        <w:rPr>
          <w:rFonts w:ascii="Century Gothic" w:hAnsi="Century Gothic"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D5E6E" w:rsidTr="005D5E6E">
        <w:tc>
          <w:tcPr>
            <w:tcW w:w="4796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Initial Model</w:t>
            </w:r>
          </w:p>
        </w:tc>
        <w:tc>
          <w:tcPr>
            <w:tcW w:w="4797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Obtained Information</w:t>
            </w:r>
          </w:p>
        </w:tc>
        <w:tc>
          <w:tcPr>
            <w:tcW w:w="4797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Revised Model</w:t>
            </w:r>
          </w:p>
        </w:tc>
      </w:tr>
      <w:tr w:rsidR="005D5E6E" w:rsidTr="005D5E6E">
        <w:tc>
          <w:tcPr>
            <w:tcW w:w="4796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DE1A18">
            <w:pPr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rPr>
                <w:rFonts w:ascii="Century Gothic" w:hAnsi="Century Gothic"/>
              </w:rPr>
            </w:pPr>
          </w:p>
        </w:tc>
        <w:tc>
          <w:tcPr>
            <w:tcW w:w="4797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Cloud in a Jar Experiment:</w:t>
            </w: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</w:p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informational text:</w:t>
            </w:r>
          </w:p>
        </w:tc>
        <w:tc>
          <w:tcPr>
            <w:tcW w:w="4797" w:type="dxa"/>
          </w:tcPr>
          <w:p w:rsidR="005D5E6E" w:rsidRDefault="005D5E6E" w:rsidP="005D5E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(Include labels)</w:t>
            </w:r>
          </w:p>
        </w:tc>
      </w:tr>
    </w:tbl>
    <w:p w:rsidR="00C8127F" w:rsidRDefault="005D5E6E" w:rsidP="005D5E6E">
      <w:pPr>
        <w:jc w:val="center"/>
        <w:rPr>
          <w:rFonts w:ascii="Century Gothic" w:hAnsi="Century Gothic"/>
        </w:rPr>
      </w:pPr>
      <w:r w:rsidRPr="00DE1A18">
        <w:rPr>
          <w:rFonts w:ascii="Century Gothic" w:hAnsi="Century Gothic"/>
          <w:b/>
          <w:i/>
          <w:u w:val="single"/>
        </w:rPr>
        <w:t>Labels to c</w:t>
      </w:r>
      <w:bookmarkStart w:id="0" w:name="_GoBack"/>
      <w:bookmarkEnd w:id="0"/>
      <w:r w:rsidRPr="00DE1A18">
        <w:rPr>
          <w:rFonts w:ascii="Century Gothic" w:hAnsi="Century Gothic"/>
          <w:b/>
          <w:i/>
          <w:u w:val="single"/>
        </w:rPr>
        <w:t xml:space="preserve">onsider: </w:t>
      </w:r>
      <w:r w:rsidRPr="00DE1A18">
        <w:rPr>
          <w:rFonts w:ascii="Century Gothic" w:hAnsi="Century Gothic"/>
          <w:b/>
          <w:i/>
          <w:u w:val="single"/>
        </w:rPr>
        <w:tab/>
      </w:r>
      <w:r>
        <w:rPr>
          <w:rFonts w:ascii="Century Gothic" w:hAnsi="Century Gothic"/>
        </w:rPr>
        <w:tab/>
        <w:t>Cold 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Warm 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Condensation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evaporation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Sea breeze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Land breeze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cold front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warm front</w:t>
      </w:r>
      <w:r>
        <w:rPr>
          <w:rFonts w:ascii="Century Gothic" w:hAnsi="Century Gothic"/>
        </w:rPr>
        <w:tab/>
      </w:r>
      <w:r w:rsidR="00C8127F">
        <w:rPr>
          <w:rFonts w:ascii="Century Gothic" w:hAnsi="Century Gothic"/>
        </w:rPr>
        <w:tab/>
        <w:t>precipitation</w:t>
      </w:r>
    </w:p>
    <w:p w:rsidR="00C8127F" w:rsidRPr="00C8127F" w:rsidRDefault="00D20C9A" w:rsidP="00C8127F">
      <w:pPr>
        <w:shd w:val="clear" w:color="auto" w:fill="FFFFFF"/>
        <w:spacing w:after="0" w:line="240" w:lineRule="auto"/>
        <w:outlineLvl w:val="0"/>
        <w:rPr>
          <w:rFonts w:ascii="Franklin Gothic Medium" w:eastAsia="Times New Roman" w:hAnsi="Franklin Gothic Medium" w:cs="Times New Roman"/>
          <w:color w:val="000000"/>
          <w:kern w:val="36"/>
          <w:sz w:val="57"/>
          <w:szCs w:val="5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5324</wp:posOffset>
            </wp:positionV>
            <wp:extent cx="185674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75" y="21407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27F" w:rsidRPr="00C8127F">
        <w:rPr>
          <w:rFonts w:ascii="Franklin Gothic Medium" w:eastAsia="Times New Roman" w:hAnsi="Franklin Gothic Medium" w:cs="Times New Roman"/>
          <w:color w:val="000000"/>
          <w:kern w:val="36"/>
          <w:sz w:val="57"/>
          <w:szCs w:val="57"/>
        </w:rPr>
        <w:t>Viral Video: Why Are "Roll Clouds" So Rare?</w:t>
      </w:r>
    </w:p>
    <w:p w:rsidR="00C8127F" w:rsidRPr="00C8127F" w:rsidRDefault="00C8127F" w:rsidP="00C8127F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0000"/>
          <w:spacing w:val="2"/>
          <w:sz w:val="36"/>
          <w:szCs w:val="36"/>
        </w:rPr>
      </w:pPr>
      <w:r w:rsidRPr="00C8127F">
        <w:rPr>
          <w:rFonts w:ascii="Franklin Gothic Medium" w:eastAsia="Times New Roman" w:hAnsi="Franklin Gothic Medium" w:cs="Times New Roman"/>
          <w:b/>
          <w:bCs/>
          <w:color w:val="000000"/>
          <w:spacing w:val="2"/>
          <w:sz w:val="36"/>
          <w:szCs w:val="36"/>
        </w:rPr>
        <w:t>A Texas couple recently captured the phenomenon on camera.</w:t>
      </w:r>
    </w:p>
    <w:p w:rsidR="00D20C9A" w:rsidRDefault="00D20C9A" w:rsidP="00706D94">
      <w:pPr>
        <w:rPr>
          <w:rFonts w:ascii="Century Gothic" w:hAnsi="Century Gothic"/>
        </w:rPr>
      </w:pPr>
      <w:hyperlink r:id="rId6" w:history="1">
        <w:r w:rsidRPr="009E5CCE">
          <w:rPr>
            <w:rStyle w:val="Hyperlink"/>
            <w:rFonts w:ascii="Century Gothic" w:hAnsi="Century Gothic"/>
          </w:rPr>
          <w:t>https://news.nationalgeographic.com/news/2013/11/131115-rare-roll-cloud-video-rare-morning-glory/</w:t>
        </w:r>
      </w:hyperlink>
      <w:r>
        <w:rPr>
          <w:rFonts w:ascii="Century Gothic" w:hAnsi="Century Gothic"/>
        </w:rPr>
        <w:t xml:space="preserve"> </w:t>
      </w:r>
    </w:p>
    <w:p w:rsidR="00706D94" w:rsidRDefault="00706D94" w:rsidP="00706D9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It’s</w:t>
      </w:r>
      <w:proofErr w:type="gramEnd"/>
      <w:r>
        <w:rPr>
          <w:rFonts w:ascii="Century Gothic" w:hAnsi="Century Gothic"/>
        </w:rPr>
        <w:t xml:space="preserve"> not something you see every day: a horizontal cloud, vibrant orange and rotating, that’s taken over the sky.</w:t>
      </w:r>
    </w:p>
    <w:p w:rsidR="00706D94" w:rsidRDefault="00706D94" w:rsidP="00706D9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But</w:t>
      </w:r>
      <w:proofErr w:type="gramEnd"/>
      <w:r>
        <w:rPr>
          <w:rFonts w:ascii="Century Gothic" w:hAnsi="Century Gothic"/>
        </w:rPr>
        <w:t xml:space="preserve"> that’s just what people got to see online this week after a couple in </w:t>
      </w:r>
      <w:proofErr w:type="spellStart"/>
      <w:r>
        <w:rPr>
          <w:rFonts w:ascii="Century Gothic" w:hAnsi="Century Gothic"/>
        </w:rPr>
        <w:t>Timbercreek</w:t>
      </w:r>
      <w:proofErr w:type="spellEnd"/>
      <w:r>
        <w:rPr>
          <w:rFonts w:ascii="Century Gothic" w:hAnsi="Century Gothic"/>
        </w:rPr>
        <w:t xml:space="preserve"> Canyon, Texas, spotted a “weird-looking </w:t>
      </w:r>
      <w:r w:rsidR="00D20C9A">
        <w:rPr>
          <w:rFonts w:ascii="Century Gothic" w:hAnsi="Century Gothic"/>
        </w:rPr>
        <w:t>cloud</w:t>
      </w:r>
      <w:r>
        <w:rPr>
          <w:rFonts w:ascii="Century Gothic" w:hAnsi="Century Gothic"/>
        </w:rPr>
        <w:t xml:space="preserve">” and posted a video of it. </w:t>
      </w:r>
    </w:p>
    <w:p w:rsidR="00706D94" w:rsidRDefault="00706D94" w:rsidP="00706D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 questions </w:t>
      </w:r>
      <w:proofErr w:type="gramStart"/>
      <w:r>
        <w:rPr>
          <w:rFonts w:ascii="Century Gothic" w:hAnsi="Century Gothic"/>
        </w:rPr>
        <w:t>abound:</w:t>
      </w:r>
      <w:proofErr w:type="gramEnd"/>
      <w:r>
        <w:rPr>
          <w:rFonts w:ascii="Century Gothic" w:hAnsi="Century Gothic"/>
        </w:rPr>
        <w:t xml:space="preserve"> What is it exactly? </w: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what are the chances you’ll get to see one in person?</w:t>
      </w:r>
    </w:p>
    <w:p w:rsidR="005D5E6E" w:rsidRDefault="00706D94" w:rsidP="00706D9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It’s</w:t>
      </w:r>
      <w:proofErr w:type="gramEnd"/>
      <w:r>
        <w:rPr>
          <w:rFonts w:ascii="Century Gothic" w:hAnsi="Century Gothic"/>
        </w:rPr>
        <w:t xml:space="preserve"> called a “roll cloud”, which is a type of arcus cloud- low, horizontal formations typically associated with thunderstorms. Depending on the conditions, a roll cloud “can last for several hours</w:t>
      </w:r>
      <w:r w:rsidR="00D20C9A">
        <w:rPr>
          <w:rFonts w:ascii="Century Gothic" w:hAnsi="Century Gothic"/>
        </w:rPr>
        <w:t xml:space="preserve"> and extend for several hundred miles.” Said Stephen </w:t>
      </w:r>
      <w:proofErr w:type="spellStart"/>
      <w:r w:rsidR="00D20C9A">
        <w:rPr>
          <w:rFonts w:ascii="Century Gothic" w:hAnsi="Century Gothic"/>
        </w:rPr>
        <w:t>Corfidi</w:t>
      </w:r>
      <w:proofErr w:type="spellEnd"/>
      <w:r w:rsidR="00D20C9A">
        <w:rPr>
          <w:rFonts w:ascii="Century Gothic" w:hAnsi="Century Gothic"/>
        </w:rPr>
        <w:t>, a meteorologist at the National Oceanic and Atmospheric Administration (NOAA).</w:t>
      </w:r>
    </w:p>
    <w:p w:rsidR="00D20C9A" w:rsidRDefault="00D20C9A" w:rsidP="00706D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rolling motion is the result of winds changing speed and/or direction at the inversion – when the air temperature reverse from its usual state, resulting in warm air on top of cool air – along which the weather disturbance is traveling. “The ‘shear’ across the inversion sets up a rolling motion much like that of a rolling pin used in a bakery.” Said </w:t>
      </w:r>
      <w:proofErr w:type="spellStart"/>
      <w:r>
        <w:rPr>
          <w:rFonts w:ascii="Century Gothic" w:hAnsi="Century Gothic"/>
        </w:rPr>
        <w:t>Corfidi</w:t>
      </w:r>
      <w:proofErr w:type="spellEnd"/>
      <w:r>
        <w:rPr>
          <w:rFonts w:ascii="Century Gothic" w:hAnsi="Century Gothic"/>
        </w:rPr>
        <w:t xml:space="preserve">. Whether or not </w:t>
      </w:r>
      <w:proofErr w:type="gramStart"/>
      <w:r>
        <w:rPr>
          <w:rFonts w:ascii="Century Gothic" w:hAnsi="Century Gothic"/>
        </w:rPr>
        <w:t>you’ll</w:t>
      </w:r>
      <w:proofErr w:type="gramEnd"/>
      <w:r>
        <w:rPr>
          <w:rFonts w:ascii="Century Gothic" w:hAnsi="Century Gothic"/>
        </w:rPr>
        <w:t xml:space="preserve"> see one depends on a “perfect storm” of conditions, which is hard to predict. </w:t>
      </w:r>
      <w:proofErr w:type="gramStart"/>
      <w:r>
        <w:rPr>
          <w:rFonts w:ascii="Century Gothic" w:hAnsi="Century Gothic"/>
        </w:rPr>
        <w:t>But</w:t>
      </w:r>
      <w:proofErr w:type="gramEnd"/>
      <w:r>
        <w:rPr>
          <w:rFonts w:ascii="Century Gothic" w:hAnsi="Century Gothic"/>
        </w:rPr>
        <w:t xml:space="preserve"> you may have better luck in Australia.</w:t>
      </w:r>
    </w:p>
    <w:p w:rsidR="00D20C9A" w:rsidRDefault="00D20C9A" w:rsidP="00706D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proofErr w:type="spellStart"/>
      <w:r>
        <w:rPr>
          <w:rFonts w:ascii="Century Gothic" w:hAnsi="Century Gothic"/>
        </w:rPr>
        <w:t>Corfidi</w:t>
      </w:r>
      <w:proofErr w:type="spellEnd"/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the  cloud</w:t>
      </w:r>
      <w:proofErr w:type="gramEnd"/>
      <w:r>
        <w:rPr>
          <w:rFonts w:ascii="Century Gothic" w:hAnsi="Century Gothic"/>
        </w:rPr>
        <w:t xml:space="preserve"> in the video is comparable to a “morning glory,” a roll cloud seen in the months of September and October over northeast Australia. It tends to appear during well-defined inversions with enough accompanying moisture to form a cloud. </w:t>
      </w:r>
      <w:proofErr w:type="gramStart"/>
      <w:r>
        <w:rPr>
          <w:rFonts w:ascii="Century Gothic" w:hAnsi="Century Gothic"/>
        </w:rPr>
        <w:t>That’s</w:t>
      </w:r>
      <w:proofErr w:type="gramEnd"/>
      <w:r>
        <w:rPr>
          <w:rFonts w:ascii="Century Gothic" w:hAnsi="Century Gothic"/>
        </w:rPr>
        <w:t xml:space="preserve"> most likely to happen in the early morning, hence the name. </w:t>
      </w:r>
    </w:p>
    <w:p w:rsidR="00D20C9A" w:rsidRDefault="00D20C9A" w:rsidP="00706D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“Roll clouds- sometimes more than one in concentric bands – can also occur on the edges of thunderstorms,” said </w:t>
      </w:r>
      <w:proofErr w:type="spellStart"/>
      <w:r>
        <w:rPr>
          <w:rFonts w:ascii="Century Gothic" w:hAnsi="Century Gothic"/>
        </w:rPr>
        <w:t>Corfidi</w:t>
      </w:r>
      <w:proofErr w:type="spellEnd"/>
      <w:r>
        <w:rPr>
          <w:rFonts w:ascii="Century Gothic" w:hAnsi="Century Gothic"/>
        </w:rPr>
        <w:t>. “Especially those that form in areas with strong temperature inversions, as frequently is the case during spring over the Great Plains.”</w:t>
      </w:r>
    </w:p>
    <w:p w:rsidR="00D20C9A" w:rsidRDefault="00D20C9A" w:rsidP="00706D9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But</w:t>
      </w:r>
      <w:proofErr w:type="gramEnd"/>
      <w:r>
        <w:rPr>
          <w:rFonts w:ascii="Century Gothic" w:hAnsi="Century Gothic"/>
        </w:rPr>
        <w:t xml:space="preserve"> when there’s too much moisture – during a thunderstorm, for example, - a roll cloud may be hard to see because it’s hidden among other clouds. </w:t>
      </w:r>
    </w:p>
    <w:p w:rsidR="00D20C9A" w:rsidRDefault="00D20C9A" w:rsidP="00706D9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2609557</wp:posOffset>
            </wp:positionH>
            <wp:positionV relativeFrom="paragraph">
              <wp:posOffset>-330835</wp:posOffset>
            </wp:positionV>
            <wp:extent cx="6428738" cy="1896965"/>
            <wp:effectExtent l="0" t="0" r="0" b="8255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3" name="Picture 3" descr="Image result for morning glories austral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rning glories australia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38" cy="18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Considering all of the above factors, the odds of spotting one in your own backyard are </w:t>
      </w:r>
      <w:proofErr w:type="gramStart"/>
      <w:r>
        <w:rPr>
          <w:rFonts w:ascii="Century Gothic" w:hAnsi="Century Gothic"/>
        </w:rPr>
        <w:t>pretty slim</w:t>
      </w:r>
      <w:proofErr w:type="gram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But</w:t>
      </w:r>
      <w:proofErr w:type="gramEnd"/>
      <w:r>
        <w:rPr>
          <w:rFonts w:ascii="Century Gothic" w:hAnsi="Century Gothic"/>
        </w:rPr>
        <w:t xml:space="preserve"> it never hurts to keep your eye on the sky.</w:t>
      </w:r>
    </w:p>
    <w:p w:rsidR="00DE1A18" w:rsidRDefault="00DE1A18" w:rsidP="00706D94">
      <w:pPr>
        <w:rPr>
          <w:rFonts w:ascii="Century Gothic" w:hAnsi="Century Gothic"/>
        </w:rPr>
      </w:pPr>
    </w:p>
    <w:p w:rsidR="00DE1A18" w:rsidRPr="00DE1A18" w:rsidRDefault="00DE1A18" w:rsidP="00706D94">
      <w:pPr>
        <w:rPr>
          <w:rFonts w:ascii="Century Gothic" w:hAnsi="Century Gothic"/>
          <w:b/>
          <w:sz w:val="32"/>
        </w:rPr>
      </w:pPr>
      <w:r w:rsidRPr="00DE1A18">
        <w:rPr>
          <w:rFonts w:ascii="Century Gothic" w:hAnsi="Century Gothic"/>
          <w:b/>
          <w:sz w:val="32"/>
        </w:rPr>
        <w:lastRenderedPageBreak/>
        <w:t>Applying Cause &amp; Effect to Phenomenon of Morning Glories</w:t>
      </w:r>
    </w:p>
    <w:p w:rsidR="00DE1A18" w:rsidRDefault="00DE1A18" w:rsidP="00706D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DCF46" wp14:editId="4E6594E8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799471" cy="6365631"/>
                <wp:effectExtent l="19050" t="19050" r="2032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471" cy="63656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C906" id="Rectangle 5" o:spid="_x0000_s1026" style="position:absolute;margin-left:169.25pt;margin-top:2.45pt;width:220.45pt;height:501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44206</wp:posOffset>
                </wp:positionV>
                <wp:extent cx="2799471" cy="6365631"/>
                <wp:effectExtent l="19050" t="19050" r="2032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471" cy="63656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85984" id="Rectangle 4" o:spid="_x0000_s1026" style="position:absolute;margin-left:0;margin-top:3.5pt;width:220.45pt;height:5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" filled="f" strokecolor="black [3213]" strokeweight="3pt"/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:rsidR="00D20C9A" w:rsidRDefault="00DE1A18" w:rsidP="00DE1A18">
      <w:pPr>
        <w:tabs>
          <w:tab w:val="left" w:pos="1014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2841674</wp:posOffset>
                </wp:positionH>
                <wp:positionV relativeFrom="paragraph">
                  <wp:posOffset>1009845</wp:posOffset>
                </wp:positionV>
                <wp:extent cx="3474720" cy="4276090"/>
                <wp:effectExtent l="19050" t="57150" r="30480" b="4826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276090"/>
                        </a:xfrm>
                        <a:prstGeom prst="rightArrow">
                          <a:avLst>
                            <a:gd name="adj1" fmla="val 93097"/>
                            <a:gd name="adj2" fmla="val 46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0E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3.75pt;margin-top:79.5pt;width:273.6pt;height:33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" adj="11631,746" filled="f" strokecolor="black [3213]" strokeweight="3pt"/>
            </w:pict>
          </mc:Fallback>
        </mc:AlternateContent>
      </w:r>
      <w:r>
        <w:rPr>
          <w:rFonts w:ascii="Century Gothic" w:hAnsi="Century Gothic"/>
        </w:rPr>
        <w:t xml:space="preserve">  </w:t>
      </w:r>
      <w:r w:rsidRPr="00DE1A18">
        <w:rPr>
          <w:rFonts w:ascii="Century Gothic" w:hAnsi="Century Gothic"/>
          <w:b/>
        </w:rPr>
        <w:t>2) CAUSE</w:t>
      </w:r>
      <w:r>
        <w:rPr>
          <w:rFonts w:ascii="Century Gothic" w:hAnsi="Century Gothic"/>
        </w:rPr>
        <w:tab/>
      </w:r>
      <w:r w:rsidRPr="00DE1A18">
        <w:rPr>
          <w:rFonts w:ascii="Century Gothic" w:hAnsi="Century Gothic"/>
          <w:b/>
        </w:rPr>
        <w:t>1) EFFECT</w:t>
      </w:r>
    </w:p>
    <w:p w:rsidR="00DE1A18" w:rsidRDefault="00DE1A18" w:rsidP="00DE1A18">
      <w:pPr>
        <w:tabs>
          <w:tab w:val="left" w:pos="1014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Describe the causes</w:t>
      </w:r>
      <w:r>
        <w:rPr>
          <w:rFonts w:ascii="Century Gothic" w:hAnsi="Century Gothic"/>
        </w:rPr>
        <w:tab/>
        <w:t>Describe the phenomenon</w:t>
      </w:r>
    </w:p>
    <w:p w:rsidR="00DE1A18" w:rsidRPr="00DE1A18" w:rsidRDefault="00DE1A18" w:rsidP="00DE1A18">
      <w:pPr>
        <w:rPr>
          <w:rFonts w:ascii="Century Gothic" w:hAnsi="Century Gothic"/>
        </w:rPr>
      </w:pPr>
    </w:p>
    <w:p w:rsidR="00DE1A18" w:rsidRDefault="00DE1A18" w:rsidP="00DE1A18">
      <w:pPr>
        <w:rPr>
          <w:rFonts w:ascii="Century Gothic" w:hAnsi="Century Gothic"/>
        </w:rPr>
      </w:pPr>
    </w:p>
    <w:p w:rsidR="00DE1A18" w:rsidRPr="00DE1A18" w:rsidRDefault="00DE1A18" w:rsidP="00DE1A18">
      <w:pPr>
        <w:tabs>
          <w:tab w:val="left" w:pos="4686"/>
          <w:tab w:val="left" w:pos="4785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DE1A18">
        <w:rPr>
          <w:rFonts w:ascii="Century Gothic" w:hAnsi="Century Gothic"/>
          <w:b/>
        </w:rPr>
        <w:t>3) MECHANISM</w:t>
      </w:r>
    </w:p>
    <w:p w:rsidR="00DE1A18" w:rsidRDefault="00DE1A18" w:rsidP="00DE1A18">
      <w:pPr>
        <w:tabs>
          <w:tab w:val="left" w:pos="4686"/>
          <w:tab w:val="left" w:pos="47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Describe the process that</w:t>
      </w:r>
    </w:p>
    <w:p w:rsidR="00DE1A18" w:rsidRDefault="00DE1A18" w:rsidP="00DE1A18">
      <w:pPr>
        <w:tabs>
          <w:tab w:val="left" w:pos="4686"/>
          <w:tab w:val="left" w:pos="47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connects</w:t>
      </w:r>
      <w:proofErr w:type="gramEnd"/>
      <w:r>
        <w:rPr>
          <w:rFonts w:ascii="Century Gothic" w:hAnsi="Century Gothic"/>
        </w:rPr>
        <w:t xml:space="preserve"> the cause(s) and effect</w:t>
      </w:r>
    </w:p>
    <w:p w:rsidR="00DE1A18" w:rsidRPr="00DE1A18" w:rsidRDefault="00DE1A18" w:rsidP="00DE1A18">
      <w:pPr>
        <w:tabs>
          <w:tab w:val="left" w:pos="4785"/>
        </w:tabs>
        <w:rPr>
          <w:rFonts w:ascii="Century Gothic" w:hAnsi="Century Gothic"/>
        </w:rPr>
      </w:pPr>
    </w:p>
    <w:sectPr w:rsidR="00DE1A18" w:rsidRPr="00DE1A18" w:rsidSect="005D5E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E"/>
    <w:rsid w:val="003E6DA2"/>
    <w:rsid w:val="005D5E6E"/>
    <w:rsid w:val="00706D94"/>
    <w:rsid w:val="00C8127F"/>
    <w:rsid w:val="00D20C9A"/>
    <w:rsid w:val="00D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F796"/>
  <w15:chartTrackingRefBased/>
  <w15:docId w15:val="{67809F8B-4AF5-4584-8086-6A765AB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E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12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80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96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3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180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8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7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754">
                                              <w:marLeft w:val="-38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5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8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43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00365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1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nationalgeographic.com/news/2013/11/131115-rare-roll-cloud-video-rare-morning-glory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eteo.physik.uni-muenchen.de/~roger/AustralianProjects/TheMorningGlory/TheMorningGlo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2018-11-13T15:12:00Z</dcterms:created>
  <dcterms:modified xsi:type="dcterms:W3CDTF">2018-11-13T16:09:00Z</dcterms:modified>
</cp:coreProperties>
</file>